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Using Corpora</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Using Corpora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my exploration, I compared the two related words “teenager” and “millennial” in the two Corpora such as COHA and Global Web-Based English (</w:t>
      </w:r>
      <w:r>
        <w:rPr>
          <w:rFonts w:ascii="Times New Roman" w:cs="Times New Roman" w:hAnsi="Times New Roman"/>
          <w:sz w:val="24"/>
          <w:szCs w:val="24"/>
        </w:rPr>
        <w:t>GloWbE</w:t>
      </w:r>
      <w:r>
        <w:rPr>
          <w:rFonts w:ascii="Times New Roman" w:cs="Times New Roman" w:hAnsi="Times New Roman"/>
          <w:sz w:val="24"/>
          <w:szCs w:val="24"/>
        </w:rPr>
        <w:t xml:space="preserve">). The words were used at different frequencies. For instance, the word “teenager” in </w:t>
      </w:r>
      <w:r>
        <w:rPr>
          <w:rFonts w:ascii="Times New Roman" w:cs="Times New Roman" w:hAnsi="Times New Roman"/>
          <w:sz w:val="24"/>
          <w:szCs w:val="24"/>
        </w:rPr>
        <w:t>GloWbE</w:t>
      </w:r>
      <w:r>
        <w:rPr>
          <w:rFonts w:ascii="Times New Roman" w:cs="Times New Roman" w:hAnsi="Times New Roman"/>
          <w:sz w:val="24"/>
          <w:szCs w:val="24"/>
        </w:rPr>
        <w:t xml:space="preserve"> was used frequently in 2017 in different magazines and newspapers such as the New York Post, New York Times, and Chicago Tribune. For example, a quote from the New York Post “on Twitter by student Peyton Meyer of Janesville, Iowa, and responded to the teenager's request to help his sports literature” (</w:t>
      </w:r>
      <w:r>
        <w:rPr>
          <w:rFonts w:ascii="Times New Roman" w:cs="Times New Roman" w:hAnsi="Times New Roman"/>
          <w:sz w:val="24"/>
          <w:szCs w:val="24"/>
        </w:rPr>
        <w:t>GloWbE</w:t>
      </w:r>
      <w:r>
        <w:rPr>
          <w:rFonts w:ascii="Times New Roman" w:cs="Times New Roman" w:hAnsi="Times New Roman"/>
          <w:sz w:val="24"/>
          <w:szCs w:val="24"/>
        </w:rPr>
        <w:t xml:space="preserve">). On the other hand, the word “millennial” in COHA has been used in different frequencies, but mostly in the 2000s. The word was used in 1991 twice, and the most recent is in 2014 in the citation in </w:t>
      </w:r>
      <w:r>
        <w:rPr>
          <w:rFonts w:ascii="Times New Roman" w:cs="Times New Roman" w:hAnsi="Times New Roman"/>
          <w:sz w:val="24"/>
          <w:szCs w:val="24"/>
        </w:rPr>
        <w:t>InstrPsych</w:t>
      </w:r>
      <w:r>
        <w:rPr>
          <w:rFonts w:ascii="Times New Roman" w:cs="Times New Roman" w:hAnsi="Times New Roman"/>
          <w:sz w:val="24"/>
          <w:szCs w:val="24"/>
        </w:rPr>
        <w:t>. For example, it is cited as “</w:t>
      </w:r>
      <w:r>
        <w:rPr>
          <w:rFonts w:ascii="Times New Roman" w:cs="Times New Roman" w:hAnsi="Times New Roman"/>
          <w:sz w:val="24"/>
          <w:szCs w:val="24"/>
        </w:rPr>
        <w:t>Dzibiun</w:t>
      </w:r>
      <w:r>
        <w:rPr>
          <w:rFonts w:ascii="Times New Roman" w:cs="Times New Roman" w:hAnsi="Times New Roman"/>
          <w:sz w:val="24"/>
          <w:szCs w:val="24"/>
        </w:rPr>
        <w:t xml:space="preserve"> et al. (2004) found that the millennial generation students have the least positive response to blended courses” (COHA).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 </w:t>
      </w:r>
      <w:r>
        <w:rPr>
          <w:rFonts w:ascii="Times New Roman" w:cs="Times New Roman" w:hAnsi="Times New Roman"/>
          <w:sz w:val="24"/>
          <w:szCs w:val="24"/>
        </w:rPr>
        <w:t>collocate verbs used in the two genres are distinct based on the context of their us</w:t>
      </w:r>
      <w:r>
        <w:rPr>
          <w:rFonts w:ascii="Times New Roman" w:cs="Times New Roman" w:hAnsi="Times New Roman"/>
          <w:sz w:val="24"/>
          <w:szCs w:val="24"/>
        </w:rPr>
        <w:t xml:space="preserve">e. For instance, in </w:t>
      </w:r>
      <w:r>
        <w:rPr>
          <w:rFonts w:ascii="Times New Roman" w:cs="Times New Roman" w:hAnsi="Times New Roman"/>
          <w:sz w:val="24"/>
          <w:szCs w:val="24"/>
        </w:rPr>
        <w:t>GloWbE</w:t>
      </w:r>
      <w:r>
        <w:rPr>
          <w:rFonts w:ascii="Times New Roman" w:cs="Times New Roman" w:hAnsi="Times New Roman"/>
          <w:sz w:val="24"/>
          <w:szCs w:val="24"/>
        </w:rPr>
        <w:t xml:space="preserve">, </w:t>
      </w:r>
      <w:r>
        <w:rPr>
          <w:rFonts w:ascii="Times New Roman" w:cs="Times New Roman" w:hAnsi="Times New Roman"/>
          <w:sz w:val="24"/>
          <w:szCs w:val="24"/>
        </w:rPr>
        <w:t>a</w:t>
      </w:r>
      <w:r>
        <w:rPr>
          <w:rFonts w:ascii="Times New Roman" w:cs="Times New Roman" w:hAnsi="Times New Roman"/>
          <w:sz w:val="24"/>
          <w:szCs w:val="24"/>
        </w:rPr>
        <w:t xml:space="preserve"> collocate</w:t>
      </w:r>
      <w:r>
        <w:rPr>
          <w:rFonts w:ascii="Times New Roman" w:cs="Times New Roman" w:hAnsi="Times New Roman"/>
          <w:sz w:val="24"/>
          <w:szCs w:val="24"/>
        </w:rPr>
        <w:t xml:space="preserve"> verb that is supp</w:t>
      </w:r>
      <w:bookmarkStart w:id="0" w:name="_GoBack"/>
      <w:bookmarkEnd w:id="0"/>
      <w:r>
        <w:rPr>
          <w:rFonts w:ascii="Times New Roman" w:cs="Times New Roman" w:hAnsi="Times New Roman"/>
          <w:sz w:val="24"/>
          <w:szCs w:val="24"/>
        </w:rPr>
        <w:t>osed to follow the word is “requesting” even though it has been used without its “</w:t>
      </w:r>
      <w:r>
        <w:rPr>
          <w:rFonts w:ascii="Times New Roman" w:cs="Times New Roman" w:hAnsi="Times New Roman"/>
          <w:sz w:val="24"/>
          <w:szCs w:val="24"/>
        </w:rPr>
        <w:t>ing</w:t>
      </w:r>
      <w:r>
        <w:rPr>
          <w:rFonts w:ascii="Times New Roman" w:cs="Times New Roman" w:hAnsi="Times New Roman"/>
          <w:sz w:val="24"/>
          <w:szCs w:val="24"/>
        </w:rPr>
        <w:t>” form. In the second genre, COHA, the collocate verb following the word “millennial” is “having.”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Starting with COCA, I searched for the word “doctor” and noted the following in collocate verbs. For instance, in the sentence “the doctor who treated him immediately after his accident” (COCA) is used in academics. </w:t>
      </w:r>
      <w:r>
        <w:rPr>
          <w:rFonts w:ascii="Times New Roman" w:cs="Times New Roman" w:hAnsi="Times New Roman"/>
          <w:sz w:val="24"/>
          <w:szCs w:val="24"/>
        </w:rPr>
        <w:t>Its collocate</w:t>
      </w:r>
      <w:r>
        <w:rPr>
          <w:rFonts w:ascii="Times New Roman" w:cs="Times New Roman" w:hAnsi="Times New Roman"/>
          <w:sz w:val="24"/>
          <w:szCs w:val="24"/>
        </w:rPr>
        <w:t xml:space="preserve"> verb is “treated” because it has been used in the past tense aspect. The same word in </w:t>
      </w:r>
      <w:r>
        <w:rPr>
          <w:rFonts w:ascii="Times New Roman" w:cs="Times New Roman" w:hAnsi="Times New Roman"/>
          <w:sz w:val="24"/>
          <w:szCs w:val="24"/>
        </w:rPr>
        <w:t>GloWbE</w:t>
      </w:r>
      <w:r>
        <w:rPr>
          <w:rFonts w:ascii="Times New Roman" w:cs="Times New Roman" w:hAnsi="Times New Roman"/>
          <w:sz w:val="24"/>
          <w:szCs w:val="24"/>
        </w:rPr>
        <w:t xml:space="preserve"> has been used similarly as in COCA. In another career word “lawyer” I noted that </w:t>
      </w:r>
      <w:r>
        <w:rPr>
          <w:rFonts w:ascii="Times New Roman" w:cs="Times New Roman" w:hAnsi="Times New Roman"/>
          <w:sz w:val="24"/>
          <w:szCs w:val="24"/>
        </w:rPr>
        <w:t>the collocate</w:t>
      </w:r>
      <w:r>
        <w:rPr>
          <w:rFonts w:ascii="Times New Roman" w:cs="Times New Roman" w:hAnsi="Times New Roman"/>
          <w:sz w:val="24"/>
          <w:szCs w:val="24"/>
        </w:rPr>
        <w:t xml:space="preserve"> word has also been used in the past aspect like in the following sentence: “That lawyer badly wanted me sane because he was out for my blood” (</w:t>
      </w:r>
      <w:r>
        <w:rPr>
          <w:rFonts w:ascii="Times New Roman" w:cs="Times New Roman" w:hAnsi="Times New Roman"/>
          <w:sz w:val="24"/>
          <w:szCs w:val="24"/>
        </w:rPr>
        <w:t>GloWbE</w:t>
      </w:r>
      <w:r>
        <w:rPr>
          <w:rFonts w:ascii="Times New Roman" w:cs="Times New Roman" w:hAnsi="Times New Roman"/>
          <w:sz w:val="24"/>
          <w:szCs w:val="24"/>
        </w:rPr>
        <w:t xml:space="preserve">). A collocate verb that follows the word is “wanted,” which shows the anterior aspect of the action. In COCA, the career word “lawyer” has been used as follows </w:t>
      </w:r>
      <w:r>
        <w:rPr>
          <w:rFonts w:ascii="Times New Roman" w:cs="Times New Roman" w:hAnsi="Times New Roman"/>
          <w:sz w:val="24"/>
          <w:szCs w:val="24"/>
        </w:rPr>
        <w:t xml:space="preserve">“Death Row Lawyer speaks out against capital punishment” (COCA). The collocate verb that follows the career word is “speaks,” which should collocate into “speaking.”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After looking for the word associated with political affiliation, I noted the following in the genre, </w:t>
      </w:r>
      <w:r>
        <w:rPr>
          <w:rFonts w:ascii="Times New Roman" w:cs="Times New Roman" w:hAnsi="Times New Roman"/>
          <w:sz w:val="24"/>
          <w:szCs w:val="24"/>
        </w:rPr>
        <w:t>GloWbE</w:t>
      </w:r>
      <w:r>
        <w:rPr>
          <w:rFonts w:ascii="Times New Roman" w:cs="Times New Roman" w:hAnsi="Times New Roman"/>
          <w:sz w:val="24"/>
          <w:szCs w:val="24"/>
        </w:rPr>
        <w:t xml:space="preserve">, and COCA. In COCA the word has been used in Slate Magazine to describe the political figure, Donald Trump as “And that’s exactly what an unscrupulous politician like Donald Trump is born to exploit” (COCA). The adjective “unscrupulous” has been used to describe Donald Trump’s personality. </w:t>
      </w:r>
      <w:r>
        <w:rPr>
          <w:rFonts w:ascii="Times New Roman" w:cs="Times New Roman" w:hAnsi="Times New Roman"/>
          <w:sz w:val="24"/>
          <w:szCs w:val="24"/>
        </w:rPr>
        <w:t xml:space="preserve">Like any other adjective, it provides more information about the public figure, Donald Trump. </w:t>
      </w:r>
      <w:r>
        <w:rPr>
          <w:rFonts w:ascii="Times New Roman" w:cs="Times New Roman" w:hAnsi="Times New Roman"/>
          <w:sz w:val="24"/>
          <w:szCs w:val="24"/>
        </w:rPr>
        <w:t xml:space="preserve">In </w:t>
      </w:r>
      <w:r>
        <w:rPr>
          <w:rFonts w:ascii="Times New Roman" w:cs="Times New Roman" w:hAnsi="Times New Roman"/>
          <w:sz w:val="24"/>
          <w:szCs w:val="24"/>
        </w:rPr>
        <w:t>GloWbE</w:t>
      </w:r>
      <w:r>
        <w:rPr>
          <w:rFonts w:ascii="Times New Roman" w:cs="Times New Roman" w:hAnsi="Times New Roman"/>
          <w:sz w:val="24"/>
          <w:szCs w:val="24"/>
        </w:rPr>
        <w:t>, the following sentence shows the use of an adjective to describe a public figure, Robert Davis. Used in Market Watch magazine as “Robert Davis, a conservative politician who was taking part in his party’s get-out-the-vote work at another Landon Polling location (COCA).”  The adjective “a conservative” has been used to describe the politician’s political position</w:t>
      </w:r>
      <w:r>
        <w:rPr>
          <w:rFonts w:ascii="Times New Roman" w:cs="Times New Roman" w:hAnsi="Times New Roman"/>
          <w:sz w:val="24"/>
          <w:szCs w:val="24"/>
        </w:rPr>
        <w:t xml:space="preserve">. Also, this adjective tends to provide more information of Robert Davis. As a reader, one is able to understand the public figure based on the adjectives used to describe the person. </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COCA.</w:t>
      </w:r>
      <w:r>
        <w:rPr>
          <w:rFonts w:ascii="Times New Roman" w:cs="Times New Roman" w:hAnsi="Times New Roman"/>
          <w:sz w:val="24"/>
          <w:szCs w:val="24"/>
        </w:rPr>
        <w:t xml:space="preserve"> </w:t>
      </w:r>
      <w:r>
        <w:rPr>
          <w:rFonts w:ascii="Times New Roman" w:cs="Times New Roman" w:hAnsi="Times New Roman"/>
          <w:sz w:val="24"/>
          <w:szCs w:val="24"/>
        </w:rPr>
        <w:t>Corpus.byu.edu.</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GloWbE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Corpus.byu.edu.</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USING CORPORA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USING CORPORA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6ff83a1-9d8d-4d45-b446-e2e2fc10447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18612c1-bcbd-4e18-88b1-dbed5b1e57b8"/>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549</Words>
  <Pages>4</Pages>
  <Characters>2816</Characters>
  <Application>WPS Office</Application>
  <DocSecurity>0</DocSecurity>
  <Paragraphs>45</Paragraphs>
  <ScaleCrop>false</ScaleCrop>
  <LinksUpToDate>false</LinksUpToDate>
  <CharactersWithSpaces>3361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2018-09-20T06:24:27Z</dcterms:created>
  <dc:creator>Hp</dc:creator>
  <lastModifiedBy>TA-1021</lastModifiedBy>
  <dcterms:modified xsi:type="dcterms:W3CDTF">2018-09-20T06:24:27Z</dcterms:modified>
  <revision>1</revision>
</coreProperties>
</file>

<file path=docProps/custom.xml><?xml version="1.0" encoding="utf-8"?>
<Properties xmlns="http://schemas.openxmlformats.org/officeDocument/2006/custom-properties" xmlns:vt="http://schemas.openxmlformats.org/officeDocument/2006/docPropsVTypes"/>
</file>